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44" w:lineRule="exact"/>
        <w:ind w:firstLine="420" w:firstLineChars="200"/>
        <w:rPr>
          <w:rFonts w:ascii="黑体" w:eastAsia="黑体"/>
          <w:sz w:val="84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648970</wp:posOffset>
                </wp:positionV>
                <wp:extent cx="5630545" cy="4445"/>
                <wp:effectExtent l="0" t="19050" r="8255" b="3365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444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2.65pt;margin-top:51.1pt;height:0.35pt;width:443.35pt;mso-position-horizontal-relative:page;z-index:251660288;mso-width-relative:page;mso-height-relative:page;" filled="f" stroked="t" coordsize="21600,21600" o:gfxdata="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i2t4&#10;3AAAAAwBAAAPAAAAAAAAAAEAIAAAACIAAABkcnMvZG93bnJldi54bWxQSwECFAAUAAAACACHTuJA&#10;aINOiuQBAADTAwAADgAAAAAAAAABACAAAAArAQAAZHJzL2Uyb0RvYy54bWxQSwUGAAAAAAYABgBZ&#10;AQAAg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FF0000"/>
          <w:sz w:val="84"/>
          <w:lang w:eastAsia="zh-CN"/>
        </w:rPr>
        <w:t>陕西省临床护理联合会</w:t>
      </w:r>
    </w:p>
    <w:p>
      <w:pPr>
        <w:ind w:left="5885"/>
        <w:rPr>
          <w:sz w:val="10"/>
          <w:szCs w:val="4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71755</wp:posOffset>
                </wp:positionV>
                <wp:extent cx="5648325" cy="9525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9.65pt;margin-top:5.65pt;height:0.75pt;width:444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f5lztcAAAAK&#10;AQAADwAAAAAAAAABACAAAAAiAAAAZHJzL2Rvd25yZXYueG1sUEsBAhQAFAAAAAgAh07iQLrlOMLk&#10;AQAA0wMAAA4AAAAAAAAAAQAgAAAAJg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widowControl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党员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学习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基本知识答案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/>
        </w:rPr>
        <w:t>1.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两个确立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 w:firstLine="218" w:firstLineChars="68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两个维护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 w:firstLine="218" w:firstLineChars="68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四个意识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四个自信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 w:firstLine="218" w:firstLineChars="68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中国共产党人的初心和使命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6.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中国共产党的三大历史任务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“两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个一百年”奋斗目标：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“四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个全面”战略布局：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五位一体”总体布局：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中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国共产党的性质：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中国共产党是中国工人阶级的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eastAsia="zh-CN"/>
        </w:rPr>
        <w:t>﹍﹍﹍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，同时是中国人民和中华民族的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eastAsia="zh-CN"/>
        </w:rPr>
        <w:t>﹍﹍﹍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，是中国特色社会主义事业的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eastAsia="zh-CN"/>
        </w:rPr>
        <w:t>﹍﹍﹍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eastAsia="zh-CN"/>
        </w:rPr>
        <w:t>﹍﹍﹍</w:t>
      </w:r>
      <w:r>
        <w:rPr>
          <w:rFonts w:hint="eastAsia" w:ascii="仿宋" w:hAnsi="仿宋" w:eastAsia="仿宋" w:cs="仿宋"/>
          <w:b/>
          <w:bCs/>
          <w:color w:val="578D31"/>
          <w:sz w:val="32"/>
          <w:szCs w:val="32"/>
          <w:shd w:val="clear" w:color="auto" w:fill="FFFFFF"/>
          <w:lang w:eastAsia="zh-CN"/>
        </w:rPr>
        <w:t>先进生产力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的发展要求，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eastAsia="zh-CN"/>
        </w:rPr>
        <w:t>﹍﹍﹍</w:t>
      </w:r>
      <w:r>
        <w:rPr>
          <w:rFonts w:hint="eastAsia" w:ascii="仿宋" w:hAnsi="仿宋" w:eastAsia="仿宋" w:cs="仿宋"/>
          <w:b/>
          <w:bCs/>
          <w:color w:val="578D31"/>
          <w:sz w:val="32"/>
          <w:szCs w:val="32"/>
          <w:shd w:val="clear" w:color="auto" w:fill="FFFFFF"/>
          <w:lang w:eastAsia="zh-CN"/>
        </w:rPr>
        <w:t>先进文化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的前进方向，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eastAsia="zh-CN"/>
        </w:rPr>
        <w:t>﹍﹍﹍</w:t>
      </w:r>
      <w:r>
        <w:rPr>
          <w:rFonts w:hint="eastAsia" w:ascii="仿宋" w:hAnsi="仿宋" w:eastAsia="仿宋" w:cs="仿宋"/>
          <w:b/>
          <w:bCs/>
          <w:color w:val="578D31"/>
          <w:sz w:val="32"/>
          <w:szCs w:val="32"/>
          <w:shd w:val="clear" w:color="auto" w:fill="FFFFFF"/>
          <w:lang w:eastAsia="zh-CN"/>
        </w:rPr>
        <w:t>最广大人民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的根本利益。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11.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伟大建党精神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入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党誓词：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“四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史”：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百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年党史的四个历史时期：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的百年奋斗的十大历史经验：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16.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马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克思主义中国化的三次飞跃：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中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国特色社会主义最本质的特征和中国特色社会主义制度的最大优势：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的生命线和根本工作路线：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19.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中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国共产党区别于其他政党的显著标志：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20.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党的三大优良作风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的三大法宝：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22.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党的最高理想和最终目标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23.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党的根本宗旨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现阶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段我国社会的主要矛盾：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面临的四大危险：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26.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面临的四大考验：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27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四个服从”：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/>
        </w:rPr>
        <w:t>28.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新时代好干部标准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 w:firstLine="218" w:firstLineChars="68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/>
        </w:rPr>
        <w:t>29.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政治三力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0" w:leftChars="200" w:firstLine="218" w:firstLineChars="68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30.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四个“铁一般”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31.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三严三实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32.</w:t>
      </w:r>
      <w:r>
        <w:rPr>
          <w:rStyle w:val="10"/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干部队伍建设四化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四自”能力：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内政治生活“四性”：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三会一课”：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36.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六大纪律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风问题：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党风廉政建设的“两个责任”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39.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“一岗双责”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40.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监督</w:t>
      </w:r>
      <w:r>
        <w:rPr>
          <w:rStyle w:val="10"/>
          <w:rFonts w:hint="eastAsia" w:ascii="仿宋" w:hAnsi="仿宋" w:eastAsia="仿宋" w:cs="仿宋"/>
          <w:bCs w:val="0"/>
          <w:color w:val="auto"/>
          <w:sz w:val="32"/>
          <w:szCs w:val="32"/>
          <w:shd w:val="clear" w:color="auto" w:fill="FFFFFF"/>
          <w:lang w:eastAsia="zh-CN"/>
        </w:rPr>
        <w:t>执纪“四种形态”：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对党员的五种纪律处分：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对党的领导干部的问责方式：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无视党的政治纪律和政治规矩的“七个有之”：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“五个必须”的要求：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三个务必：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46.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新质生产力：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社会主义核心价值观的基本内容：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党的为卫生健康工作方针：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/>
        </w:rPr>
        <w:t>49.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公立医院“三个转变、三个提高”“五个新”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50.干</w:t>
      </w:r>
      <w:r>
        <w:rPr>
          <w:rStyle w:val="1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部教育培训重点内容：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zcwNDQ5OWVjNDU5YWY5NDFiN2JhZTJiMTY4MzQifQ=="/>
  </w:docVars>
  <w:rsids>
    <w:rsidRoot w:val="28FB2996"/>
    <w:rsid w:val="28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2024-05-27T00:25:00Z</dcterms:created>
  <dc:creator>blue</dc:creator>
  <cp:lastModifiedBy>blue</cp:lastModifiedBy>
  <dcterms:modified xsi:type="dcterms:W3CDTF">2024-05-27T00:26:33Z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D9D0D21459894A729127695E8E348D9C_11</vt:lpwstr>
  </property>
</Properties>
</file>